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6A5" w:rsidRPr="00F84155" w:rsidRDefault="00F84155" w:rsidP="00F84155">
      <w:pPr>
        <w:rPr>
          <w:rFonts w:ascii="Eras Demi ITC" w:hAnsi="Eras Demi ITC"/>
          <w:b/>
          <w:color w:val="002060"/>
          <w:sz w:val="96"/>
          <w:szCs w:val="28"/>
          <w:u w:val="single"/>
        </w:rPr>
      </w:pPr>
      <w:r>
        <w:rPr>
          <w:rFonts w:ascii="Eras Demi ITC" w:hAnsi="Eras Demi ITC"/>
          <w:b/>
          <w:sz w:val="96"/>
          <w:szCs w:val="28"/>
        </w:rPr>
        <w:t xml:space="preserve"> </w:t>
      </w:r>
      <w:r w:rsidRPr="00F84155">
        <w:rPr>
          <w:rFonts w:ascii="Eras Demi ITC" w:hAnsi="Eras Demi ITC"/>
          <w:b/>
          <w:color w:val="002060"/>
          <w:sz w:val="96"/>
          <w:szCs w:val="28"/>
          <w:u w:val="single"/>
        </w:rPr>
        <w:t xml:space="preserve">BGT </w:t>
      </w:r>
    </w:p>
    <w:p w:rsidR="00F84155" w:rsidRPr="00F84155" w:rsidRDefault="00F84155" w:rsidP="00F84155">
      <w:pPr>
        <w:rPr>
          <w:rFonts w:ascii="Arial" w:hAnsi="Arial" w:cs="Arial"/>
          <w:b/>
          <w:color w:val="17365D" w:themeColor="text2" w:themeShade="BF"/>
          <w:sz w:val="20"/>
          <w:szCs w:val="28"/>
        </w:rPr>
      </w:pPr>
      <w:r w:rsidRPr="00F84155">
        <w:rPr>
          <w:rFonts w:ascii="Eras Demi ITC" w:hAnsi="Eras Demi ITC"/>
          <w:b/>
          <w:color w:val="17365D" w:themeColor="text2" w:themeShade="BF"/>
          <w:sz w:val="20"/>
          <w:szCs w:val="28"/>
        </w:rPr>
        <w:t>YETK</w:t>
      </w:r>
      <w:r w:rsidRPr="00F84155">
        <w:rPr>
          <w:rFonts w:ascii="Arial" w:hAnsi="Arial" w:cs="Arial"/>
          <w:b/>
          <w:color w:val="17365D" w:themeColor="text2" w:themeShade="BF"/>
          <w:sz w:val="20"/>
          <w:szCs w:val="28"/>
        </w:rPr>
        <w:t>İLENDİRİLMİŞ GÜMRÜK</w:t>
      </w:r>
    </w:p>
    <w:p w:rsidR="00F84155" w:rsidRPr="00F84155" w:rsidRDefault="00F84155" w:rsidP="00F84155">
      <w:pPr>
        <w:rPr>
          <w:rFonts w:ascii="Arial" w:hAnsi="Arial" w:cs="Arial"/>
          <w:b/>
          <w:sz w:val="28"/>
          <w:szCs w:val="28"/>
        </w:rPr>
      </w:pPr>
      <w:r w:rsidRPr="00F84155">
        <w:rPr>
          <w:rFonts w:ascii="Arial" w:hAnsi="Arial" w:cs="Arial"/>
          <w:b/>
          <w:color w:val="17365D" w:themeColor="text2" w:themeShade="BF"/>
          <w:szCs w:val="28"/>
        </w:rPr>
        <w:t>MÜŞAVİRLİĞİ LTD.ŞTİ</w:t>
      </w:r>
      <w:r w:rsidRPr="00F84155">
        <w:rPr>
          <w:rFonts w:ascii="Arial" w:hAnsi="Arial" w:cs="Arial"/>
          <w:b/>
          <w:color w:val="17365D" w:themeColor="text2" w:themeShade="BF"/>
          <w:sz w:val="28"/>
          <w:szCs w:val="28"/>
        </w:rPr>
        <w:t>.</w:t>
      </w:r>
    </w:p>
    <w:p w:rsidR="00AC76A5" w:rsidRDefault="00AC76A5" w:rsidP="00AC76A5">
      <w:pPr>
        <w:jc w:val="center"/>
        <w:rPr>
          <w:b/>
          <w:sz w:val="28"/>
          <w:szCs w:val="28"/>
        </w:rPr>
      </w:pPr>
    </w:p>
    <w:p w:rsidR="00AC76A5" w:rsidRDefault="00AC76A5" w:rsidP="00AC76A5">
      <w:pPr>
        <w:jc w:val="center"/>
        <w:rPr>
          <w:b/>
          <w:sz w:val="28"/>
          <w:szCs w:val="28"/>
        </w:rPr>
      </w:pPr>
    </w:p>
    <w:p w:rsidR="00AC76A5" w:rsidRPr="008111B0" w:rsidRDefault="00AC76A5" w:rsidP="00AC76A5">
      <w:pPr>
        <w:rPr>
          <w:b/>
          <w:sz w:val="28"/>
          <w:szCs w:val="28"/>
        </w:rPr>
      </w:pPr>
      <w:r>
        <w:rPr>
          <w:b/>
          <w:sz w:val="28"/>
          <w:szCs w:val="28"/>
        </w:rPr>
        <w:t xml:space="preserve">                                  </w:t>
      </w:r>
      <w:r w:rsidRPr="008111B0">
        <w:rPr>
          <w:b/>
          <w:sz w:val="28"/>
          <w:szCs w:val="28"/>
        </w:rPr>
        <w:t>A</w:t>
      </w:r>
      <w:r w:rsidR="00B05968">
        <w:rPr>
          <w:b/>
          <w:sz w:val="28"/>
          <w:szCs w:val="28"/>
        </w:rPr>
        <w:t>.</w:t>
      </w:r>
      <w:r w:rsidRPr="008111B0">
        <w:rPr>
          <w:b/>
          <w:sz w:val="28"/>
          <w:szCs w:val="28"/>
        </w:rPr>
        <w:t>TR TAAH</w:t>
      </w:r>
      <w:r w:rsidR="00385665">
        <w:rPr>
          <w:b/>
          <w:sz w:val="28"/>
          <w:szCs w:val="28"/>
        </w:rPr>
        <w:t>H</w:t>
      </w:r>
      <w:r w:rsidRPr="008111B0">
        <w:rPr>
          <w:b/>
          <w:sz w:val="28"/>
          <w:szCs w:val="28"/>
        </w:rPr>
        <w:t>ÜTNAMESİ</w:t>
      </w:r>
    </w:p>
    <w:p w:rsidR="00AC76A5" w:rsidRDefault="00AC76A5" w:rsidP="00AC76A5"/>
    <w:p w:rsidR="00AC76A5" w:rsidRDefault="00AC76A5" w:rsidP="00AC76A5">
      <w:r>
        <w:t xml:space="preserve">          Yürürlükteki </w:t>
      </w:r>
      <w:r w:rsidRPr="00860280">
        <w:rPr>
          <w:b/>
        </w:rPr>
        <w:t>A.TR</w:t>
      </w:r>
      <w:r>
        <w:t xml:space="preserve">  Dolaşım Belgeleri Yönetmeliği hükümlerine uygun olarak </w:t>
      </w:r>
    </w:p>
    <w:p w:rsidR="00AC76A5" w:rsidRDefault="00AC76A5" w:rsidP="00AC76A5">
      <w:r>
        <w:t xml:space="preserve">(   </w:t>
      </w:r>
      <w:r w:rsidR="00385665">
        <w:t xml:space="preserve">  </w:t>
      </w:r>
      <w:r>
        <w:t xml:space="preserve">…….. .....   </w:t>
      </w:r>
      <w:r w:rsidR="00385665">
        <w:t xml:space="preserve">  </w:t>
      </w:r>
      <w:r>
        <w:t xml:space="preserve">) tepe no.lu </w:t>
      </w:r>
      <w:r w:rsidRPr="00860280">
        <w:rPr>
          <w:b/>
          <w:sz w:val="28"/>
        </w:rPr>
        <w:t>A</w:t>
      </w:r>
      <w:r>
        <w:rPr>
          <w:b/>
          <w:sz w:val="28"/>
        </w:rPr>
        <w:t>.</w:t>
      </w:r>
      <w:r w:rsidRPr="00860280">
        <w:rPr>
          <w:b/>
          <w:sz w:val="28"/>
        </w:rPr>
        <w:t xml:space="preserve">TR </w:t>
      </w:r>
      <w:r>
        <w:t>Dolaşım Belgesine konu eşyanın;</w:t>
      </w:r>
    </w:p>
    <w:p w:rsidR="00AC76A5" w:rsidRDefault="00AC76A5" w:rsidP="00AC76A5">
      <w:r>
        <w:t xml:space="preserve">(  ) </w:t>
      </w:r>
      <w:r w:rsidRPr="00860280">
        <w:rPr>
          <w:b/>
          <w:sz w:val="28"/>
        </w:rPr>
        <w:t>a</w:t>
      </w:r>
      <w:r>
        <w:rPr>
          <w:b/>
          <w:sz w:val="28"/>
        </w:rPr>
        <w:t xml:space="preserve"> </w:t>
      </w:r>
      <w:r>
        <w:t>) Tümüyle Türkiye’de üretildiğini,</w:t>
      </w:r>
    </w:p>
    <w:p w:rsidR="00385665" w:rsidRDefault="00AC76A5" w:rsidP="00AC76A5">
      <w:r>
        <w:t xml:space="preserve">(  ) </w:t>
      </w:r>
      <w:r w:rsidRPr="00860280">
        <w:rPr>
          <w:b/>
          <w:sz w:val="28"/>
        </w:rPr>
        <w:t>b</w:t>
      </w:r>
      <w:r>
        <w:t xml:space="preserve"> ) Tümüyle Avrupa Topluluğunda üretildiğini,</w:t>
      </w:r>
    </w:p>
    <w:p w:rsidR="00AC76A5" w:rsidRDefault="00AC76A5" w:rsidP="00AC76A5">
      <w:r>
        <w:t xml:space="preserve">(  ) </w:t>
      </w:r>
      <w:r w:rsidRPr="00860280">
        <w:rPr>
          <w:b/>
          <w:sz w:val="28"/>
        </w:rPr>
        <w:t xml:space="preserve">c </w:t>
      </w:r>
      <w:r>
        <w:t>) Üretiminde ithal girdi kullanılmışsa Türkiye’de</w:t>
      </w:r>
    </w:p>
    <w:p w:rsidR="00AC76A5" w:rsidRDefault="00385665" w:rsidP="00AC76A5">
      <w:r>
        <w:t xml:space="preserve">      </w:t>
      </w:r>
      <w:r w:rsidR="00AC76A5">
        <w:t>(  ) – Yeni bir ürün imal edildiğini veya</w:t>
      </w:r>
    </w:p>
    <w:p w:rsidR="00385665" w:rsidRDefault="00385665" w:rsidP="00AC76A5">
      <w:r>
        <w:t xml:space="preserve">      </w:t>
      </w:r>
      <w:r w:rsidR="00AC76A5">
        <w:t>(  ) – İmalatın önemli bir aşamasının ve ekonomik yönden gerekli görülen en son esaslı işlemin yapıldığını,</w:t>
      </w:r>
    </w:p>
    <w:p w:rsidR="00AC76A5" w:rsidRDefault="00AC76A5" w:rsidP="00AC76A5">
      <w:r>
        <w:t xml:space="preserve">(  ) </w:t>
      </w:r>
      <w:r w:rsidRPr="00860280">
        <w:rPr>
          <w:b/>
          <w:sz w:val="28"/>
        </w:rPr>
        <w:t>d</w:t>
      </w:r>
      <w:r>
        <w:rPr>
          <w:b/>
          <w:sz w:val="28"/>
        </w:rPr>
        <w:t xml:space="preserve"> </w:t>
      </w:r>
      <w:r>
        <w:t>) Üçüncü ülkeli menşeli eşya olup Türkiye’de ithal işlemleri tamamlanmış, gerekli gümrük vergisi, eş etkili vergi ve resimleri tahsil edilmiş bu vergi ve resimleri tam veya kısmi bir iadeden yararlanmamış eşya olduğunu,</w:t>
      </w:r>
    </w:p>
    <w:p w:rsidR="00AC76A5" w:rsidRDefault="00AC76A5" w:rsidP="00AC76A5">
      <w:r>
        <w:t xml:space="preserve">        Üretiminde, Türkiye’de serbest dolaşımda bulunmayan üçüncü ülke menşeli ürün kullanılmış olması halinde “  </w:t>
      </w:r>
      <w:r w:rsidRPr="00860280">
        <w:rPr>
          <w:b/>
          <w:sz w:val="28"/>
        </w:rPr>
        <w:t>Telafi Edici Vergi</w:t>
      </w:r>
      <w:r>
        <w:rPr>
          <w:b/>
          <w:sz w:val="28"/>
        </w:rPr>
        <w:t xml:space="preserve"> </w:t>
      </w:r>
      <w:r>
        <w:t>” nin ilgili çıkış gümrüğüne yatırılacağını,</w:t>
      </w:r>
      <w:r w:rsidR="00385665">
        <w:t xml:space="preserve"> </w:t>
      </w:r>
      <w:r>
        <w:t>Beyan ve taahhüt ederiz.</w:t>
      </w:r>
    </w:p>
    <w:p w:rsidR="00AC76A5" w:rsidRDefault="00AC76A5" w:rsidP="00AC76A5"/>
    <w:p w:rsidR="00AC76A5" w:rsidRDefault="00AC76A5" w:rsidP="00AC76A5"/>
    <w:p w:rsidR="00AC76A5" w:rsidRPr="008111B0" w:rsidRDefault="00AC76A5" w:rsidP="00AC76A5">
      <w:pPr>
        <w:rPr>
          <w:b/>
        </w:rPr>
      </w:pPr>
      <w:r w:rsidRPr="008111B0">
        <w:rPr>
          <w:b/>
        </w:rPr>
        <w:t>Not: İlgili parantezi (x) ile işaretleyin.</w:t>
      </w:r>
    </w:p>
    <w:p w:rsidR="00AC76A5" w:rsidRDefault="00AC76A5" w:rsidP="00AC76A5"/>
    <w:p w:rsidR="00AC76A5" w:rsidRDefault="00AC76A5" w:rsidP="00AC76A5"/>
    <w:p w:rsidR="00AC76A5" w:rsidRDefault="00AC76A5" w:rsidP="00AC76A5"/>
    <w:p w:rsidR="00AC76A5" w:rsidRPr="008111B0" w:rsidRDefault="00AC76A5" w:rsidP="00AC76A5">
      <w:pPr>
        <w:rPr>
          <w:b/>
        </w:rPr>
      </w:pPr>
      <w:r w:rsidRPr="008111B0">
        <w:rPr>
          <w:b/>
        </w:rPr>
        <w:t xml:space="preserve">AŞAĞIDAKİ </w:t>
      </w:r>
      <w:r w:rsidR="00385665">
        <w:rPr>
          <w:b/>
        </w:rPr>
        <w:t xml:space="preserve"> </w:t>
      </w:r>
      <w:r w:rsidRPr="008111B0">
        <w:rPr>
          <w:b/>
        </w:rPr>
        <w:t xml:space="preserve">BİLGİLERİN </w:t>
      </w:r>
      <w:r w:rsidR="00385665">
        <w:rPr>
          <w:b/>
        </w:rPr>
        <w:t xml:space="preserve"> </w:t>
      </w:r>
      <w:r w:rsidRPr="008111B0">
        <w:rPr>
          <w:b/>
        </w:rPr>
        <w:t xml:space="preserve">DOLDURULMASI </w:t>
      </w:r>
      <w:r w:rsidR="00385665">
        <w:rPr>
          <w:b/>
        </w:rPr>
        <w:t xml:space="preserve"> </w:t>
      </w:r>
      <w:r w:rsidRPr="008111B0">
        <w:rPr>
          <w:b/>
        </w:rPr>
        <w:t>ZORUNLUDUR.</w:t>
      </w:r>
    </w:p>
    <w:p w:rsidR="00AC76A5" w:rsidRDefault="00AC76A5" w:rsidP="00AC76A5"/>
    <w:p w:rsidR="00AC76A5" w:rsidRDefault="00AC76A5" w:rsidP="00AC76A5"/>
    <w:p w:rsidR="00AC76A5" w:rsidRDefault="00AC76A5" w:rsidP="00AC76A5"/>
    <w:p w:rsidR="00AC76A5" w:rsidRDefault="00AC76A5" w:rsidP="00AC76A5">
      <w:pPr>
        <w:tabs>
          <w:tab w:val="left" w:pos="5812"/>
        </w:tabs>
      </w:pPr>
      <w:r w:rsidRPr="00860280">
        <w:rPr>
          <w:b/>
        </w:rPr>
        <w:t>İHRACATÇI FİRMANIN ÜNVANI</w:t>
      </w:r>
      <w:r>
        <w:t xml:space="preserve">                                :</w:t>
      </w:r>
    </w:p>
    <w:p w:rsidR="00AC76A5" w:rsidRDefault="00AC76A5" w:rsidP="00AC76A5">
      <w:r w:rsidRPr="00860280">
        <w:rPr>
          <w:b/>
        </w:rPr>
        <w:t>İHRACATÇI FİRMANIN VERGİ NO.SU</w:t>
      </w:r>
      <w:r>
        <w:t xml:space="preserve">                      : </w:t>
      </w:r>
    </w:p>
    <w:p w:rsidR="00AC76A5" w:rsidRDefault="00AC76A5" w:rsidP="00AC76A5">
      <w:r w:rsidRPr="00860280">
        <w:rPr>
          <w:b/>
        </w:rPr>
        <w:t>İHRACATÇI FİRMANIN VERGİ DAİRESİ</w:t>
      </w:r>
      <w:r>
        <w:t xml:space="preserve">                  :</w:t>
      </w:r>
    </w:p>
    <w:p w:rsidR="00AC76A5" w:rsidRDefault="00AC76A5" w:rsidP="00AC76A5">
      <w:r w:rsidRPr="00860280">
        <w:rPr>
          <w:b/>
        </w:rPr>
        <w:t>TAAHÜTNAMEYİ İMZALAYANIN ADI-SOYADI</w:t>
      </w:r>
      <w:r>
        <w:t xml:space="preserve">     : </w:t>
      </w:r>
    </w:p>
    <w:p w:rsidR="00AC76A5" w:rsidRDefault="00AC76A5" w:rsidP="00AC76A5"/>
    <w:p w:rsidR="00AC76A5" w:rsidRPr="00860280" w:rsidRDefault="00AC76A5" w:rsidP="00AC76A5">
      <w:pPr>
        <w:rPr>
          <w:b/>
        </w:rPr>
      </w:pPr>
      <w:r w:rsidRPr="00860280">
        <w:rPr>
          <w:b/>
          <w:sz w:val="28"/>
        </w:rPr>
        <w:t xml:space="preserve">                                                </w:t>
      </w:r>
      <w:r>
        <w:rPr>
          <w:b/>
          <w:sz w:val="28"/>
        </w:rPr>
        <w:t xml:space="preserve">                  TARİH </w:t>
      </w:r>
      <w:r w:rsidRPr="00860280">
        <w:rPr>
          <w:b/>
          <w:sz w:val="28"/>
        </w:rPr>
        <w:t xml:space="preserve"> </w:t>
      </w:r>
      <w:r>
        <w:rPr>
          <w:b/>
          <w:sz w:val="28"/>
        </w:rPr>
        <w:t xml:space="preserve"> </w:t>
      </w:r>
      <w:r w:rsidRPr="00860280">
        <w:rPr>
          <w:b/>
        </w:rPr>
        <w:t>:</w:t>
      </w:r>
    </w:p>
    <w:p w:rsidR="00AC76A5" w:rsidRDefault="00AC76A5" w:rsidP="00AC76A5"/>
    <w:p w:rsidR="00AC76A5" w:rsidRPr="00860280" w:rsidRDefault="00AC76A5" w:rsidP="00AC76A5">
      <w:pPr>
        <w:rPr>
          <w:b/>
        </w:rPr>
      </w:pPr>
      <w:r>
        <w:t xml:space="preserve">                                                             </w:t>
      </w:r>
      <w:r w:rsidRPr="00860280">
        <w:rPr>
          <w:b/>
          <w:sz w:val="28"/>
        </w:rPr>
        <w:t xml:space="preserve">İMZA – KAŞE </w:t>
      </w:r>
      <w:r>
        <w:rPr>
          <w:b/>
          <w:sz w:val="28"/>
        </w:rPr>
        <w:t xml:space="preserve">  </w:t>
      </w:r>
      <w:r w:rsidRPr="00860280">
        <w:rPr>
          <w:b/>
          <w:sz w:val="28"/>
        </w:rPr>
        <w:t xml:space="preserve"> </w:t>
      </w:r>
      <w:r w:rsidRPr="00860280">
        <w:rPr>
          <w:b/>
        </w:rPr>
        <w:t>:</w:t>
      </w:r>
    </w:p>
    <w:p w:rsidR="00AC76A5" w:rsidRDefault="00AC76A5" w:rsidP="00AC76A5"/>
    <w:p w:rsidR="00CB0A4B" w:rsidRDefault="00CB0A4B"/>
    <w:sectPr w:rsidR="00CB0A4B" w:rsidSect="00AD44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76A5"/>
    <w:rsid w:val="00281194"/>
    <w:rsid w:val="00385665"/>
    <w:rsid w:val="00627646"/>
    <w:rsid w:val="00AC76A5"/>
    <w:rsid w:val="00AD4455"/>
    <w:rsid w:val="00B05968"/>
    <w:rsid w:val="00CB0A4B"/>
    <w:rsid w:val="00F841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A5"/>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665"/>
    <w:rPr>
      <w:rFonts w:ascii="Tahoma" w:hAnsi="Tahoma" w:cs="Tahoma"/>
      <w:sz w:val="16"/>
      <w:szCs w:val="16"/>
    </w:rPr>
  </w:style>
  <w:style w:type="character" w:customStyle="1" w:styleId="BalloonTextChar">
    <w:name w:val="Balloon Text Char"/>
    <w:basedOn w:val="DefaultParagraphFont"/>
    <w:link w:val="BalloonText"/>
    <w:uiPriority w:val="99"/>
    <w:semiHidden/>
    <w:rsid w:val="00385665"/>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219</Words>
  <Characters>1254</Characters>
  <Application>Microsoft Office Word</Application>
  <DocSecurity>0</DocSecurity>
  <Lines>10</Lines>
  <Paragraphs>2</Paragraphs>
  <ScaleCrop>false</ScaleCrop>
  <Company>TOSHIBA</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Korhan</dc:creator>
  <cp:lastModifiedBy>Korhan</cp:lastModifiedBy>
  <cp:revision>4</cp:revision>
  <cp:lastPrinted>2011-12-26T15:41:00Z</cp:lastPrinted>
  <dcterms:created xsi:type="dcterms:W3CDTF">2011-12-26T13:41:00Z</dcterms:created>
  <dcterms:modified xsi:type="dcterms:W3CDTF">2011-12-27T09:35:00Z</dcterms:modified>
</cp:coreProperties>
</file>